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0F16" w:rsidRPr="00D870E8" w:rsidRDefault="00ED6ED7" w:rsidP="00D870E8">
      <w:pPr>
        <w:jc w:val="center"/>
        <w:rPr>
          <w:rFonts w:ascii="Arial" w:hAnsi="Arial" w:cs="Arial"/>
          <w:b/>
          <w:sz w:val="24"/>
          <w:szCs w:val="24"/>
        </w:rPr>
      </w:pPr>
      <w:r w:rsidRPr="00D870E8">
        <w:rPr>
          <w:rFonts w:ascii="Arial" w:hAnsi="Arial" w:cs="Arial"/>
          <w:b/>
          <w:sz w:val="24"/>
          <w:szCs w:val="24"/>
        </w:rPr>
        <w:t>PROGRAMA DE REHABILITACIÓN FUCNIONAL</w:t>
      </w:r>
    </w:p>
    <w:p w:rsidR="00ED6ED7" w:rsidRPr="00D870E8" w:rsidRDefault="00ED6ED7" w:rsidP="00D870E8">
      <w:pPr>
        <w:rPr>
          <w:rFonts w:ascii="Arial" w:hAnsi="Arial" w:cs="Arial"/>
          <w:sz w:val="24"/>
          <w:szCs w:val="24"/>
        </w:rPr>
      </w:pPr>
    </w:p>
    <w:p w:rsidR="00ED6ED7" w:rsidRPr="00D870E8" w:rsidRDefault="00ED6ED7" w:rsidP="00D870E8">
      <w:pPr>
        <w:jc w:val="both"/>
        <w:rPr>
          <w:rFonts w:ascii="Arial" w:hAnsi="Arial" w:cs="Arial"/>
          <w:sz w:val="24"/>
          <w:szCs w:val="24"/>
          <w:lang w:val="es-MX"/>
        </w:rPr>
      </w:pPr>
      <w:r w:rsidRPr="00D870E8">
        <w:rPr>
          <w:rFonts w:ascii="Arial" w:hAnsi="Arial" w:cs="Arial"/>
          <w:sz w:val="24"/>
          <w:szCs w:val="24"/>
        </w:rPr>
        <w:t xml:space="preserve">El Sistema de Salud de las Fuerzas Militares cuenta con un Modelo de Rehabilitación integral el cual tiene una mirada hacia la </w:t>
      </w:r>
      <w:r w:rsidRPr="00D870E8">
        <w:rPr>
          <w:rFonts w:ascii="Arial" w:hAnsi="Arial" w:cs="Arial"/>
          <w:sz w:val="24"/>
          <w:szCs w:val="24"/>
          <w:lang w:val="es-MX"/>
        </w:rPr>
        <w:t xml:space="preserve">Discapacidad vista como “una situación que surge de la relación entre sujetos con capacidades y deficiencias, y las oportunidades y restricciones existentes en el entorno”. </w:t>
      </w:r>
    </w:p>
    <w:p w:rsidR="00ED6ED7" w:rsidRPr="00D870E8" w:rsidRDefault="00ED6ED7" w:rsidP="00D870E8">
      <w:pPr>
        <w:jc w:val="both"/>
        <w:rPr>
          <w:rFonts w:ascii="Arial" w:hAnsi="Arial" w:cs="Arial"/>
          <w:b/>
          <w:sz w:val="24"/>
          <w:szCs w:val="24"/>
        </w:rPr>
      </w:pPr>
      <w:r w:rsidRPr="00D870E8">
        <w:rPr>
          <w:rFonts w:ascii="Arial" w:hAnsi="Arial" w:cs="Arial"/>
          <w:b/>
          <w:sz w:val="24"/>
          <w:szCs w:val="24"/>
        </w:rPr>
        <w:t xml:space="preserve">Qué es discapacidad? </w:t>
      </w:r>
    </w:p>
    <w:p w:rsidR="00ED6ED7" w:rsidRPr="00D870E8" w:rsidRDefault="00ED6ED7" w:rsidP="00D870E8">
      <w:p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 xml:space="preserve"> “</w:t>
      </w:r>
      <w:r w:rsidRPr="00D870E8">
        <w:rPr>
          <w:rFonts w:ascii="Arial" w:hAnsi="Arial" w:cs="Arial"/>
          <w:sz w:val="24"/>
          <w:szCs w:val="24"/>
        </w:rPr>
        <w:t xml:space="preserve">la discapacidad es un término genérico que incluye déficit en las funciones corporales/estructuras, limitación en la actividad y restricción en la participación”, integrados bajos los términos “Funcionamiento” y “ discapacidad” que dependen de los aspectos negativos de la interacción del individuo con una “condición de salud” y sus factores contextuales (factores ambientales y factores personales), esto implica que la discapacidad no es una característica de la persona, sino un complicado conjunto de condiciones, muchas de las cuales son creadas por el entorno social. </w:t>
      </w:r>
    </w:p>
    <w:p w:rsidR="00D870E8" w:rsidRPr="00D870E8" w:rsidRDefault="00D870E8" w:rsidP="00D870E8">
      <w:pPr>
        <w:jc w:val="both"/>
        <w:rPr>
          <w:rFonts w:ascii="Arial" w:hAnsi="Arial" w:cs="Arial"/>
          <w:b/>
          <w:sz w:val="24"/>
          <w:szCs w:val="24"/>
        </w:rPr>
      </w:pPr>
      <w:r w:rsidRPr="00D870E8">
        <w:rPr>
          <w:rFonts w:ascii="Arial" w:hAnsi="Arial" w:cs="Arial"/>
          <w:b/>
          <w:sz w:val="24"/>
          <w:szCs w:val="24"/>
        </w:rPr>
        <w:t>Cuáles son las categorías de discapacidad reconocidas en Colombia</w:t>
      </w:r>
      <w:proofErr w:type="gramStart"/>
      <w:r w:rsidRPr="00D870E8">
        <w:rPr>
          <w:rFonts w:ascii="Arial" w:hAnsi="Arial" w:cs="Arial"/>
          <w:b/>
          <w:sz w:val="24"/>
          <w:szCs w:val="24"/>
        </w:rPr>
        <w:t>?</w:t>
      </w:r>
      <w:proofErr w:type="gramEnd"/>
    </w:p>
    <w:p w:rsidR="00D870E8" w:rsidRPr="00D870E8" w:rsidRDefault="00D870E8" w:rsidP="00D870E8">
      <w:p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 xml:space="preserve">Las categorías de discapacidad reconocidas en Colombia son física, auditiva, visual, </w:t>
      </w:r>
      <w:proofErr w:type="spellStart"/>
      <w:r w:rsidRPr="00D870E8">
        <w:rPr>
          <w:rFonts w:ascii="Arial" w:hAnsi="Arial" w:cs="Arial"/>
          <w:sz w:val="24"/>
          <w:szCs w:val="24"/>
        </w:rPr>
        <w:t>sordoceguera</w:t>
      </w:r>
      <w:proofErr w:type="spellEnd"/>
      <w:r w:rsidRPr="00D870E8">
        <w:rPr>
          <w:rFonts w:ascii="Arial" w:hAnsi="Arial" w:cs="Arial"/>
          <w:sz w:val="24"/>
          <w:szCs w:val="24"/>
        </w:rPr>
        <w:t>, intelectual, psicosocial (mental) y múltiple.</w:t>
      </w:r>
    </w:p>
    <w:p w:rsidR="00ED6ED7" w:rsidRPr="00D870E8" w:rsidRDefault="00AD0F16" w:rsidP="00D870E8">
      <w:pPr>
        <w:jc w:val="both"/>
        <w:rPr>
          <w:rFonts w:ascii="Arial" w:hAnsi="Arial" w:cs="Arial"/>
          <w:b/>
          <w:sz w:val="24"/>
          <w:szCs w:val="24"/>
        </w:rPr>
      </w:pPr>
      <w:r w:rsidRPr="00D870E8">
        <w:rPr>
          <w:rFonts w:ascii="Arial" w:hAnsi="Arial" w:cs="Arial"/>
          <w:b/>
          <w:sz w:val="24"/>
          <w:szCs w:val="24"/>
        </w:rPr>
        <w:t>¿Quiénes son las personas con discapacidad?</w:t>
      </w:r>
    </w:p>
    <w:p w:rsidR="00ED6ED7" w:rsidRPr="00D870E8" w:rsidRDefault="00AD0F16" w:rsidP="00D870E8">
      <w:p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 xml:space="preserve">Son personas que tienen deficiencias físicas, mentales, intelectuales o sensoriales a largo plazo, que al interactuar con diversas barreras, puedan impedir su participación, en igualdad de condiciones con las demás. </w:t>
      </w:r>
    </w:p>
    <w:p w:rsidR="00ED6ED7" w:rsidRPr="00D870E8" w:rsidRDefault="00AD0F16" w:rsidP="00D870E8">
      <w:pPr>
        <w:jc w:val="both"/>
        <w:rPr>
          <w:rFonts w:ascii="Arial" w:hAnsi="Arial" w:cs="Arial"/>
          <w:b/>
          <w:sz w:val="24"/>
          <w:szCs w:val="24"/>
        </w:rPr>
      </w:pPr>
      <w:r w:rsidRPr="00D870E8">
        <w:rPr>
          <w:rFonts w:ascii="Arial" w:hAnsi="Arial" w:cs="Arial"/>
          <w:b/>
          <w:sz w:val="24"/>
          <w:szCs w:val="24"/>
        </w:rPr>
        <w:t xml:space="preserve">¿Qué es la Certificación de Discapacidad? </w:t>
      </w:r>
    </w:p>
    <w:p w:rsidR="00AD0F16" w:rsidRPr="00D870E8" w:rsidRDefault="00ED6ED7" w:rsidP="00D870E8">
      <w:p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 xml:space="preserve">Es un documento personal e intransferible, </w:t>
      </w:r>
      <w:r w:rsidR="00AD0F16" w:rsidRPr="00D870E8">
        <w:rPr>
          <w:rFonts w:ascii="Arial" w:hAnsi="Arial" w:cs="Arial"/>
          <w:sz w:val="24"/>
          <w:szCs w:val="24"/>
        </w:rPr>
        <w:t xml:space="preserve">realizado por un equipo multidisciplinario de profesionales de la salud, quienes, en un mismo momento y en un mismo lugar, valoran a una persona para determinar si presenta discapacidad. </w:t>
      </w:r>
    </w:p>
    <w:p w:rsidR="00D870E8" w:rsidRPr="00D870E8" w:rsidRDefault="00D870E8" w:rsidP="00D870E8">
      <w:pPr>
        <w:jc w:val="both"/>
        <w:rPr>
          <w:rStyle w:val="Textoennegrita"/>
          <w:rFonts w:ascii="Arial" w:hAnsi="Arial" w:cs="Arial"/>
          <w:sz w:val="24"/>
          <w:szCs w:val="24"/>
        </w:rPr>
      </w:pPr>
      <w:r w:rsidRPr="00D870E8">
        <w:rPr>
          <w:rStyle w:val="Textoennegrita"/>
          <w:rFonts w:ascii="Arial" w:hAnsi="Arial" w:cs="Arial"/>
          <w:sz w:val="24"/>
          <w:szCs w:val="24"/>
        </w:rPr>
        <w:t>Resolución 113 de 2020</w:t>
      </w:r>
    </w:p>
    <w:p w:rsidR="00D870E8" w:rsidRPr="00D870E8" w:rsidRDefault="00D870E8" w:rsidP="00D870E8">
      <w:p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color w:val="000000"/>
          <w:sz w:val="24"/>
          <w:szCs w:val="24"/>
        </w:rPr>
        <w:t>Por la cual se dictan disposiciones en relación con la Certificación de Discapacidad y el Registro de Localización y Caracterización de Personas con Discapacidad”.</w:t>
      </w:r>
      <w:r w:rsidRPr="00D870E8">
        <w:rPr>
          <w:rFonts w:ascii="Arial" w:hAnsi="Arial" w:cs="Arial"/>
          <w:color w:val="000000"/>
          <w:sz w:val="24"/>
          <w:szCs w:val="24"/>
        </w:rPr>
        <w:t xml:space="preserve"> </w:t>
      </w:r>
      <w:r w:rsidRPr="00D870E8">
        <w:rPr>
          <w:rFonts w:ascii="Arial" w:hAnsi="Arial" w:cs="Arial"/>
          <w:color w:val="000000"/>
          <w:sz w:val="24"/>
          <w:szCs w:val="24"/>
        </w:rPr>
        <w:t>Esta norma derogó los actos administrativos </w:t>
      </w:r>
      <w:hyperlink r:id="rId5" w:history="1">
        <w:r w:rsidRPr="00D870E8">
          <w:rPr>
            <w:rStyle w:val="Hipervnculo"/>
            <w:rFonts w:ascii="Arial" w:hAnsi="Arial" w:cs="Arial"/>
            <w:sz w:val="24"/>
            <w:szCs w:val="24"/>
          </w:rPr>
          <w:t>583 de 2018</w:t>
        </w:r>
      </w:hyperlink>
      <w:r w:rsidRPr="00D870E8">
        <w:rPr>
          <w:rFonts w:ascii="Arial" w:hAnsi="Arial" w:cs="Arial"/>
          <w:sz w:val="24"/>
          <w:szCs w:val="24"/>
        </w:rPr>
        <w:t> y </w:t>
      </w:r>
      <w:hyperlink r:id="rId6" w:history="1">
        <w:r w:rsidRPr="00D870E8">
          <w:rPr>
            <w:rStyle w:val="Hipervnculo"/>
            <w:rFonts w:ascii="Arial" w:hAnsi="Arial" w:cs="Arial"/>
            <w:sz w:val="24"/>
            <w:szCs w:val="24"/>
          </w:rPr>
          <w:t>246 de 2019</w:t>
        </w:r>
      </w:hyperlink>
      <w:r w:rsidRPr="00D870E8">
        <w:rPr>
          <w:rStyle w:val="Hipervnculo"/>
          <w:rFonts w:ascii="Arial" w:hAnsi="Arial" w:cs="Arial"/>
          <w:sz w:val="24"/>
          <w:szCs w:val="24"/>
        </w:rPr>
        <w:t>.</w:t>
      </w:r>
    </w:p>
    <w:p w:rsidR="00ED6ED7" w:rsidRPr="00D870E8" w:rsidRDefault="00AD0F16" w:rsidP="00D870E8">
      <w:pPr>
        <w:jc w:val="both"/>
        <w:rPr>
          <w:rFonts w:ascii="Arial" w:hAnsi="Arial" w:cs="Arial"/>
          <w:b/>
          <w:sz w:val="24"/>
          <w:szCs w:val="24"/>
        </w:rPr>
      </w:pPr>
      <w:r w:rsidRPr="00D870E8">
        <w:rPr>
          <w:rFonts w:ascii="Arial" w:hAnsi="Arial" w:cs="Arial"/>
          <w:b/>
          <w:sz w:val="24"/>
          <w:szCs w:val="24"/>
        </w:rPr>
        <w:t xml:space="preserve">¿Cuándo </w:t>
      </w:r>
      <w:r w:rsidR="00D870E8">
        <w:rPr>
          <w:rFonts w:ascii="Arial" w:hAnsi="Arial" w:cs="Arial"/>
          <w:b/>
          <w:sz w:val="24"/>
          <w:szCs w:val="24"/>
        </w:rPr>
        <w:t>se debe</w:t>
      </w:r>
      <w:r w:rsidRPr="00D870E8">
        <w:rPr>
          <w:rFonts w:ascii="Arial" w:hAnsi="Arial" w:cs="Arial"/>
          <w:b/>
          <w:sz w:val="24"/>
          <w:szCs w:val="24"/>
        </w:rPr>
        <w:t xml:space="preserve"> actualizar </w:t>
      </w:r>
      <w:r w:rsidR="00D870E8">
        <w:rPr>
          <w:rFonts w:ascii="Arial" w:hAnsi="Arial" w:cs="Arial"/>
          <w:b/>
          <w:sz w:val="24"/>
          <w:szCs w:val="24"/>
        </w:rPr>
        <w:t>el</w:t>
      </w:r>
      <w:r w:rsidRPr="00D870E8">
        <w:rPr>
          <w:rFonts w:ascii="Arial" w:hAnsi="Arial" w:cs="Arial"/>
          <w:b/>
          <w:sz w:val="24"/>
          <w:szCs w:val="24"/>
        </w:rPr>
        <w:t xml:space="preserve"> certificado de discapacidad? </w:t>
      </w:r>
    </w:p>
    <w:p w:rsidR="00ED6ED7" w:rsidRPr="00D870E8" w:rsidRDefault="00AD0F16" w:rsidP="00D870E8">
      <w:p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 xml:space="preserve">El certificado de discapacidad únicamente debe actualizarse en los siguientes casos: </w:t>
      </w:r>
    </w:p>
    <w:p w:rsidR="00ED6ED7" w:rsidRPr="00D870E8" w:rsidRDefault="00AD0F16" w:rsidP="00D870E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 xml:space="preserve">Al cumplir 6 años de edad. </w:t>
      </w:r>
    </w:p>
    <w:p w:rsidR="00ED6ED7" w:rsidRPr="00D870E8" w:rsidRDefault="00AD0F16" w:rsidP="00D870E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 xml:space="preserve">Al cumplir 18 años de edad. </w:t>
      </w:r>
    </w:p>
    <w:p w:rsidR="00ED6ED7" w:rsidRPr="00D870E8" w:rsidRDefault="00AD0F16" w:rsidP="00D870E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lastRenderedPageBreak/>
        <w:t xml:space="preserve">Cuando a criterio médico exista evolución positiva o negativa de su condición. </w:t>
      </w:r>
    </w:p>
    <w:p w:rsidR="00ED6ED7" w:rsidRPr="00D870E8" w:rsidRDefault="00AD0F16" w:rsidP="00D870E8">
      <w:pPr>
        <w:jc w:val="both"/>
        <w:rPr>
          <w:rFonts w:ascii="Arial" w:hAnsi="Arial" w:cs="Arial"/>
          <w:b/>
          <w:sz w:val="24"/>
          <w:szCs w:val="24"/>
        </w:rPr>
      </w:pPr>
      <w:r w:rsidRPr="00D870E8">
        <w:rPr>
          <w:rFonts w:ascii="Arial" w:hAnsi="Arial" w:cs="Arial"/>
          <w:b/>
          <w:sz w:val="24"/>
          <w:szCs w:val="24"/>
        </w:rPr>
        <w:t xml:space="preserve">¿Para qué sirve el certificado de discapacidad? </w:t>
      </w:r>
    </w:p>
    <w:p w:rsidR="00ED6ED7" w:rsidRPr="00D870E8" w:rsidRDefault="00AD0F16" w:rsidP="00D870E8">
      <w:p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 xml:space="preserve">La información contenida en el certificado de discapacidad, y por lo tanto registrada en el RLCPD, tiene dos usos posibles. </w:t>
      </w:r>
    </w:p>
    <w:p w:rsidR="00ED6ED7" w:rsidRPr="00D870E8" w:rsidRDefault="00AD0F16" w:rsidP="00D870E8">
      <w:p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 xml:space="preserve">El primero es permitir que las entidades que cuentan con oferta de servicios y beneficios dirigidos a personas con discapacidad consulten si sus potenciales beneficiarios han sido certificados y están incluidos en el RLCPD, de manera que puedan asignarles dichos beneficios de manera prioritaria. </w:t>
      </w:r>
    </w:p>
    <w:p w:rsidR="00AD0F16" w:rsidRPr="00D870E8" w:rsidRDefault="00AD0F16" w:rsidP="00D870E8">
      <w:pPr>
        <w:jc w:val="both"/>
        <w:rPr>
          <w:rFonts w:ascii="Arial" w:hAnsi="Arial" w:cs="Arial"/>
          <w:sz w:val="24"/>
          <w:szCs w:val="24"/>
        </w:rPr>
      </w:pPr>
      <w:r w:rsidRPr="00D870E8">
        <w:rPr>
          <w:rFonts w:ascii="Arial" w:hAnsi="Arial" w:cs="Arial"/>
          <w:sz w:val="24"/>
          <w:szCs w:val="24"/>
        </w:rPr>
        <w:t>El segundo tipo de uso es la producción de información estadística acerca de la población con discapacidad en Colombia, la cual es un insumo fundamental para la construcción y evaluación de políticas y el desarrollo de planes, programas y proyectos orientados a la garantía de los derechos de las personas con discapacidad</w:t>
      </w:r>
      <w:r w:rsidR="00D870E8">
        <w:rPr>
          <w:rFonts w:ascii="Arial" w:hAnsi="Arial" w:cs="Arial"/>
          <w:sz w:val="24"/>
          <w:szCs w:val="24"/>
        </w:rPr>
        <w:t>.</w:t>
      </w:r>
    </w:p>
    <w:p w:rsidR="00AD0F16" w:rsidRPr="00D870E8" w:rsidRDefault="00AD0F16" w:rsidP="00D870E8">
      <w:pPr>
        <w:jc w:val="both"/>
        <w:rPr>
          <w:rFonts w:ascii="Arial" w:hAnsi="Arial" w:cs="Arial"/>
          <w:sz w:val="24"/>
          <w:szCs w:val="24"/>
        </w:rPr>
      </w:pPr>
    </w:p>
    <w:p w:rsidR="00AD0F16" w:rsidRPr="00D870E8" w:rsidRDefault="00AD0F16" w:rsidP="00D870E8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sectPr w:rsidR="00AD0F16" w:rsidRPr="00D870E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683C2E"/>
    <w:multiLevelType w:val="multilevel"/>
    <w:tmpl w:val="D876B7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2C2441"/>
    <w:multiLevelType w:val="hybridMultilevel"/>
    <w:tmpl w:val="011A89D0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2737D4"/>
    <w:multiLevelType w:val="multilevel"/>
    <w:tmpl w:val="F55438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F16"/>
    <w:rsid w:val="00AD0F16"/>
    <w:rsid w:val="00D870E8"/>
    <w:rsid w:val="00EA75C2"/>
    <w:rsid w:val="00ED6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B98C1D-214B-4ED3-BB12-06C7691EF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D0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AD0F16"/>
    <w:rPr>
      <w:b/>
      <w:bCs/>
    </w:rPr>
  </w:style>
  <w:style w:type="character" w:styleId="Hipervnculo">
    <w:name w:val="Hyperlink"/>
    <w:basedOn w:val="Fuentedeprrafopredeter"/>
    <w:uiPriority w:val="99"/>
    <w:semiHidden/>
    <w:unhideWhenUsed/>
    <w:rsid w:val="00AD0F16"/>
  </w:style>
  <w:style w:type="paragraph" w:styleId="Prrafodelista">
    <w:name w:val="List Paragraph"/>
    <w:basedOn w:val="Normal"/>
    <w:uiPriority w:val="34"/>
    <w:qFormat/>
    <w:rsid w:val="00D870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insalud.gov.co/Normatividad_Nuevo/Resoluci%c3%b3n%20No.%20246%20de%202019.pdf" TargetMode="External"/><Relationship Id="rId5" Type="http://schemas.openxmlformats.org/officeDocument/2006/relationships/hyperlink" Target="https://www.minsalud.gov.co/Normatividad_Nuevo/Resoluci%c3%b3n%20No.%20583%20de%202018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2</Pages>
  <Words>498</Words>
  <Characters>2741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SMSM. Clara Patricia Medina Guzman</dc:creator>
  <cp:keywords/>
  <dc:description/>
  <cp:lastModifiedBy>SMSM. Clara Patricia Medina Guzman</cp:lastModifiedBy>
  <cp:revision>1</cp:revision>
  <dcterms:created xsi:type="dcterms:W3CDTF">2020-07-17T18:06:00Z</dcterms:created>
  <dcterms:modified xsi:type="dcterms:W3CDTF">2020-07-17T23:41:00Z</dcterms:modified>
</cp:coreProperties>
</file>